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8FA28">
      <w:bookmarkStart w:id="0" w:name="_GoBack"/>
      <w:bookmarkEnd w:id="0"/>
      <w:r>
        <w:t>法律声明</w:t>
      </w:r>
    </w:p>
    <w:p w14:paraId="2FF3F28E">
      <w:pPr>
        <w:rPr/>
      </w:pPr>
    </w:p>
    <w:p w14:paraId="06061592">
      <w:pPr>
        <w:rPr/>
      </w:pPr>
      <w:r>
        <w:t>一、权属说明</w:t>
      </w:r>
    </w:p>
    <w:p w14:paraId="78E7EA0A">
      <w:pPr>
        <w:rPr/>
      </w:pPr>
      <w:r>
        <w:rPr>
          <w:lang w:val="en-US" w:eastAsia="zh-CN"/>
        </w:rPr>
        <w:t>本网站由中软国际有限公司（以下简称 “中软国际”）运营。网站内全部文字、图片、标识、图表、界面设计、程序代码、产品文档等内容，著作权、商标权、知识产权均归中软国际或相关权利人所有。 未经中软国际事先书面许可，任何单位或个人不得以复制、转载、篡改、分发、商用、镜像等方式使用本网站任何内容。如需合法转载，必须完整注明来源，不得修改原文，且不得用于商业用途。</w:t>
      </w:r>
    </w:p>
    <w:p w14:paraId="080E69C7">
      <w:pPr>
        <w:rPr/>
      </w:pPr>
      <w:r>
        <w:t>二、信息免责</w:t>
      </w:r>
    </w:p>
    <w:p w14:paraId="60270A0B">
      <w:pPr>
        <w:rPr/>
      </w:pPr>
      <w:r>
        <w:t>本网站发布的所有资讯、产品介绍、方案案例仅作信息展示参考，不构成任何要约、投资建议、法律咨询或技术承诺；所有合作事项权利义务，以双方正式签署的书面合同为准。</w:t>
      </w:r>
    </w:p>
    <w:p w14:paraId="12C7416C">
      <w:pPr>
        <w:rPr/>
      </w:pPr>
      <w:r>
        <w:t>中软国际尽力保障网站信息准确完整，但不对信息的绝对及时性、无误性作出保证，保留不经通知随时调整、更新网站内容的权利。</w:t>
      </w:r>
    </w:p>
    <w:p w14:paraId="73C5B34D">
      <w:pPr>
        <w:rPr/>
      </w:pPr>
      <w:r>
        <w:t>三、第三方链接责任</w:t>
      </w:r>
    </w:p>
    <w:p w14:paraId="34D87399">
      <w:pPr>
        <w:rPr/>
      </w:pPr>
      <w:r>
        <w:rPr>
          <w:lang w:val="en-US" w:eastAsia="zh-CN"/>
        </w:rPr>
        <w:t>本站可能设置通往第三方网站的外部链接，该等链接仅为便利访问者。第三方网站独立运营，不受中软国际控制。中软国际不对第三方网站的内容、隐私政策、产品服务承担任何担保或连带责任。您访问第三方网站风险由自行承担。</w:t>
      </w:r>
    </w:p>
    <w:p w14:paraId="5C61A7EE">
      <w:pPr>
        <w:rPr/>
      </w:pPr>
      <w:r>
        <w:t>四、用户行为规范</w:t>
      </w:r>
    </w:p>
    <w:p w14:paraId="44168364">
      <w:pPr>
        <w:rPr/>
      </w:pPr>
      <w:r>
        <w:rPr>
          <w:lang w:val="en-US" w:eastAsia="zh-CN"/>
        </w:rPr>
        <w:t>访问本网站的用户承诺：</w:t>
      </w:r>
    </w:p>
    <w:p w14:paraId="56B5E114">
      <w:pPr>
        <w:rPr/>
      </w:pPr>
      <w:r>
        <w:t>不得利用本网站从事违反法律法规、扰乱网络安全、侵犯他人合法权益的行为；</w:t>
      </w:r>
    </w:p>
    <w:p w14:paraId="5C23D7AE">
      <w:pPr>
        <w:rPr/>
      </w:pPr>
      <w:r>
        <w:t>禁止利用技术手段恶意爬虫、攻击、渗透、干扰网站正常运行；</w:t>
      </w:r>
    </w:p>
    <w:p w14:paraId="310EC12F">
      <w:pPr>
        <w:rPr/>
      </w:pPr>
      <w:r>
        <w:t>不得在网站留言、交互区域发布违法、侵权、诽谤、淫秽等不良信息。 若用户违反上述约定，中软国际有权限制、终止您的访问，并保留追究法律责任的权利。</w:t>
      </w:r>
    </w:p>
    <w:p w14:paraId="6D75136F">
      <w:pPr>
        <w:rPr/>
      </w:pPr>
      <w:r>
        <w:t>五、隐私保护</w:t>
      </w:r>
    </w:p>
    <w:p w14:paraId="1956000A">
      <w:pPr>
        <w:rPr/>
      </w:pPr>
      <w:r>
        <w:rPr>
          <w:lang w:val="en-US" w:eastAsia="zh-CN"/>
        </w:rPr>
        <w:t>用户在本站提交个人信息，相关规则详见《隐私政策》。中软国际将按照法律法规要求保护您的个人信息安全。</w:t>
      </w:r>
    </w:p>
    <w:p w14:paraId="6EB7DB0F">
      <w:pPr>
        <w:rPr/>
      </w:pPr>
      <w:r>
        <w:t>六、知识产权警示</w:t>
      </w:r>
    </w:p>
    <w:p w14:paraId="6C161E2C">
      <w:pPr>
        <w:rPr/>
      </w:pPr>
      <w:r>
        <w:rPr>
          <w:lang w:val="en-US" w:eastAsia="zh-CN"/>
        </w:rPr>
        <w:t>“中软国际” 文字、图形商标为中软国际注册商标。任何未经授权的仿冒、盗用商标行为，我司将依法采取包括投诉、诉讼在内的一切法律措施追究责任。</w:t>
      </w:r>
    </w:p>
    <w:p w14:paraId="7E2F84C8">
      <w:pPr>
        <w:rPr/>
      </w:pPr>
      <w:r>
        <w:t>七、适用法律与管辖</w:t>
      </w:r>
    </w:p>
    <w:p w14:paraId="19ECDD89">
      <w:pPr>
        <w:rPr/>
      </w:pPr>
      <w:r>
        <w:rPr>
          <w:lang w:val="en-US" w:eastAsia="zh-CN"/>
        </w:rPr>
        <w:t>本法律声明的订立、履行、解释及争议解决，均适用中华人民共和国大陆地区法律。因本网站相关事宜产生纠纷，各方应友好协商；协商不成，任何一方可向中软国际所在地有管辖权的人民法院提起诉讼。</w:t>
      </w:r>
    </w:p>
    <w:p w14:paraId="3A620B78">
      <w:pPr>
        <w:rPr/>
      </w:pPr>
      <w:r>
        <w:t>八、其他</w:t>
      </w:r>
    </w:p>
    <w:p w14:paraId="315ACE07">
      <w:pPr>
        <w:rPr/>
      </w:pPr>
      <w:r>
        <w:rPr>
          <w:lang w:val="en-US" w:eastAsia="zh-CN"/>
        </w:rPr>
        <w:t>中软国际有权根据业务及法规更新，不定期修订本《法律声明》，修订后在网站公布即生效，敬请定期查阅。</w:t>
      </w:r>
    </w:p>
    <w:p w14:paraId="144427F2">
      <w:pPr>
        <w:rPr/>
      </w:pPr>
      <w:r>
        <w:rPr>
          <w:lang w:val="en-US" w:eastAsia="zh-CN"/>
        </w:rPr>
        <w:t>中软国际有限公司 ©2000-2026</w:t>
      </w:r>
    </w:p>
    <w:p w14:paraId="779D5E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E2E46"/>
    <w:rsid w:val="19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2026-07-22T08:11:00Z</dcterms:created>
  <dc:creator>顾习习</dc:creator>
  <cp:lastModifiedBy>顾习习</cp:lastModifiedBy>
  <dcterms:modified xsi:type="dcterms:W3CDTF">2026-07-22T08:11:52Z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FEF04833027F4D7D94FFBB930AB9EDD4_11</vt:lpwstr>
  </property>
  <property fmtid="{D5CDD505-2E9C-101B-9397-08002B2CF9AE}" pid="4" name="KSOTemplateDocerSaveRecord">
    <vt:lpwstr>eyJoZGlkIjoiMzEwNTM5NzYwMDRjMzkwZTVkZjY2ODkwMGIxNGU0OTUiLCJ1c2VySWQiOiIyNjQyNjk1MzQifQ==</vt:lpwstr>
  </property>
</Properties>
</file>